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20CE8" w14:textId="24B21EEB" w:rsidR="00447490" w:rsidRPr="001377CB" w:rsidRDefault="00447490" w:rsidP="004721C0">
      <w:pPr>
        <w:adjustRightInd w:val="0"/>
        <w:snapToGrid w:val="0"/>
        <w:rPr>
          <w:sz w:val="20"/>
          <w:szCs w:val="21"/>
        </w:rPr>
      </w:pPr>
      <w:r w:rsidRPr="001377CB">
        <w:rPr>
          <w:rFonts w:hint="eastAsia"/>
          <w:sz w:val="20"/>
          <w:szCs w:val="21"/>
        </w:rPr>
        <w:t>＜添付＞</w:t>
      </w:r>
    </w:p>
    <w:p w14:paraId="09A441C5" w14:textId="00C40903" w:rsidR="00FF48FA" w:rsidRPr="001377CB" w:rsidRDefault="0036317C" w:rsidP="00F21AF9">
      <w:pPr>
        <w:adjustRightInd w:val="0"/>
        <w:snapToGrid w:val="0"/>
        <w:jc w:val="center"/>
        <w:rPr>
          <w:b/>
          <w:bCs/>
          <w:sz w:val="24"/>
          <w:szCs w:val="28"/>
        </w:rPr>
      </w:pPr>
      <w:r w:rsidRPr="001377CB">
        <w:rPr>
          <w:rFonts w:hint="eastAsia"/>
          <w:b/>
          <w:bCs/>
          <w:sz w:val="24"/>
          <w:szCs w:val="28"/>
        </w:rPr>
        <w:t>コンテンツ</w:t>
      </w:r>
      <w:r w:rsidR="00447490" w:rsidRPr="001377CB">
        <w:rPr>
          <w:rFonts w:hint="eastAsia"/>
          <w:b/>
          <w:bCs/>
          <w:sz w:val="24"/>
          <w:szCs w:val="28"/>
        </w:rPr>
        <w:t>視察応募フォーマット</w:t>
      </w:r>
    </w:p>
    <w:p w14:paraId="7A032EC4" w14:textId="31AF2B51" w:rsidR="009D5BC8" w:rsidRPr="001377CB" w:rsidRDefault="009D5BC8" w:rsidP="009D5BC8">
      <w:pPr>
        <w:pStyle w:val="a3"/>
        <w:adjustRightInd w:val="0"/>
        <w:snapToGrid w:val="0"/>
        <w:ind w:leftChars="0" w:left="426"/>
        <w:rPr>
          <w:szCs w:val="24"/>
          <w:lang w:eastAsia="zh-CN"/>
        </w:rPr>
      </w:pPr>
      <w:r w:rsidRPr="001377CB">
        <w:rPr>
          <w:rFonts w:hint="eastAsia"/>
          <w:szCs w:val="24"/>
        </w:rPr>
        <w:t>ご応募にあたって：</w:t>
      </w:r>
    </w:p>
    <w:p w14:paraId="6726194D" w14:textId="10577340" w:rsidR="009D5BC8" w:rsidRPr="001377CB" w:rsidRDefault="009D5BC8" w:rsidP="009D5BC8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視察に係る</w:t>
      </w:r>
      <w:r w:rsidR="00646277" w:rsidRPr="001377CB">
        <w:rPr>
          <w:rFonts w:hint="eastAsia"/>
          <w:szCs w:val="24"/>
        </w:rPr>
        <w:t>費用はございませんが、交通費等はご</w:t>
      </w:r>
      <w:r w:rsidRPr="001377CB">
        <w:rPr>
          <w:rFonts w:hint="eastAsia"/>
          <w:szCs w:val="24"/>
        </w:rPr>
        <w:t>負担いただきますようお願いいたします。</w:t>
      </w:r>
    </w:p>
    <w:p w14:paraId="057600EA" w14:textId="01CFC7AD" w:rsidR="00B140FF" w:rsidRPr="001377CB" w:rsidRDefault="00646277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bookmarkStart w:id="0" w:name="_GoBack"/>
      <w:bookmarkEnd w:id="0"/>
      <w:r w:rsidRPr="001377CB">
        <w:rPr>
          <w:rFonts w:hint="eastAsia"/>
          <w:szCs w:val="24"/>
        </w:rPr>
        <w:t>定員</w:t>
      </w:r>
      <w:r w:rsidR="009D5BC8" w:rsidRPr="001377CB">
        <w:rPr>
          <w:rFonts w:hint="eastAsia"/>
          <w:szCs w:val="24"/>
        </w:rPr>
        <w:t>を超える場合、抽選とさせていただきます。</w:t>
      </w:r>
    </w:p>
    <w:p w14:paraId="1B2BF19F" w14:textId="16A43BCB" w:rsidR="001377CB" w:rsidRPr="001377CB" w:rsidRDefault="001377CB" w:rsidP="00F21AF9">
      <w:pPr>
        <w:pStyle w:val="a3"/>
        <w:numPr>
          <w:ilvl w:val="1"/>
          <w:numId w:val="10"/>
        </w:numPr>
        <w:adjustRightInd w:val="0"/>
        <w:snapToGrid w:val="0"/>
        <w:ind w:leftChars="0"/>
        <w:rPr>
          <w:szCs w:val="24"/>
        </w:rPr>
      </w:pPr>
      <w:r w:rsidRPr="001377CB">
        <w:rPr>
          <w:rFonts w:hint="eastAsia"/>
          <w:szCs w:val="24"/>
        </w:rPr>
        <w:t>感染状況を勘案いたしまして、1社につき</w:t>
      </w:r>
      <w:r>
        <w:rPr>
          <w:rFonts w:hint="eastAsia"/>
          <w:szCs w:val="24"/>
        </w:rPr>
        <w:t>2</w:t>
      </w:r>
      <w:r w:rsidRPr="001377CB">
        <w:rPr>
          <w:rFonts w:hint="eastAsia"/>
          <w:szCs w:val="24"/>
        </w:rPr>
        <w:t>名迄のご案内とさせていただきます。</w:t>
      </w:r>
    </w:p>
    <w:p w14:paraId="464DB266" w14:textId="77777777" w:rsidR="00F21AF9" w:rsidRPr="001377CB" w:rsidRDefault="00F21AF9" w:rsidP="00F21AF9">
      <w:pPr>
        <w:pStyle w:val="a3"/>
        <w:adjustRightInd w:val="0"/>
        <w:snapToGrid w:val="0"/>
        <w:ind w:leftChars="0"/>
        <w:rPr>
          <w:szCs w:val="24"/>
        </w:rPr>
      </w:pPr>
    </w:p>
    <w:p w14:paraId="23E2AD9E" w14:textId="0CA1DB3D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【視察コンテンツ応募フォーム】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3114"/>
        <w:gridCol w:w="5812"/>
      </w:tblGrid>
      <w:tr w:rsidR="00AB46D3" w:rsidRPr="001377CB" w14:paraId="79679C93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36D2768D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社名・団体名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hideMark/>
          </w:tcPr>
          <w:p w14:paraId="431AE247" w14:textId="4B0F14DE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F48FA" w:rsidRPr="001377CB" w14:paraId="49A38611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</w:tcPr>
          <w:p w14:paraId="7C15A28D" w14:textId="0E20BD66" w:rsidR="00FF48FA" w:rsidRPr="001377CB" w:rsidRDefault="00FF48FA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御名前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</w:tcPr>
          <w:p w14:paraId="6509F25B" w14:textId="409970E8" w:rsidR="00FF48FA" w:rsidRPr="001377CB" w:rsidRDefault="00B140FF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16A0CE50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5D2281DA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メールアドレス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  <w:hideMark/>
          </w:tcPr>
          <w:p w14:paraId="0FDC6F26" w14:textId="6B558E88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AB46D3" w:rsidRPr="001377CB" w14:paraId="4D670FF7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  <w:hideMark/>
          </w:tcPr>
          <w:p w14:paraId="4CA80142" w14:textId="77777777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電話番号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  <w:hideMark/>
          </w:tcPr>
          <w:p w14:paraId="6445309E" w14:textId="602F511D" w:rsidR="00AB46D3" w:rsidRPr="001377CB" w:rsidRDefault="00AB46D3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  <w:tr w:rsidR="00F21AF9" w:rsidRPr="001377CB" w14:paraId="55E2F3AA" w14:textId="77777777" w:rsidTr="002038D1">
        <w:trPr>
          <w:trHeight w:val="390"/>
        </w:trPr>
        <w:tc>
          <w:tcPr>
            <w:tcW w:w="3114" w:type="dxa"/>
            <w:tcBorders>
              <w:right w:val="double" w:sz="4" w:space="0" w:color="auto"/>
            </w:tcBorders>
          </w:tcPr>
          <w:p w14:paraId="2D06159C" w14:textId="346F4ADA" w:rsidR="00F21AF9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>食物アレルギーの有無・種類</w:t>
            </w:r>
          </w:p>
        </w:tc>
        <w:tc>
          <w:tcPr>
            <w:tcW w:w="5812" w:type="dxa"/>
            <w:tcBorders>
              <w:left w:val="double" w:sz="4" w:space="0" w:color="auto"/>
            </w:tcBorders>
            <w:noWrap/>
          </w:tcPr>
          <w:p w14:paraId="5D77BEE3" w14:textId="2C97574B" w:rsidR="00F21AF9" w:rsidRPr="001377CB" w:rsidRDefault="00F21AF9" w:rsidP="00646277">
            <w:pPr>
              <w:adjustRightInd w:val="0"/>
              <w:snapToGrid w:val="0"/>
              <w:rPr>
                <w:sz w:val="20"/>
                <w:szCs w:val="24"/>
              </w:rPr>
            </w:pPr>
            <w:r w:rsidRPr="001377CB">
              <w:rPr>
                <w:rFonts w:hint="eastAsia"/>
                <w:sz w:val="20"/>
                <w:szCs w:val="24"/>
              </w:rPr>
              <w:t xml:space="preserve">　</w:t>
            </w:r>
          </w:p>
        </w:tc>
      </w:tr>
    </w:tbl>
    <w:p w14:paraId="088243D2" w14:textId="77777777" w:rsidR="009235D7" w:rsidRPr="001377CB" w:rsidRDefault="009235D7" w:rsidP="004721C0">
      <w:pPr>
        <w:adjustRightInd w:val="0"/>
        <w:snapToGrid w:val="0"/>
        <w:rPr>
          <w:sz w:val="22"/>
          <w:szCs w:val="24"/>
        </w:rPr>
      </w:pPr>
    </w:p>
    <w:p w14:paraId="45BCB539" w14:textId="22B6C501" w:rsidR="00AB46D3" w:rsidRPr="001377CB" w:rsidRDefault="00AB46D3" w:rsidP="004721C0">
      <w:pPr>
        <w:adjustRightInd w:val="0"/>
        <w:snapToGrid w:val="0"/>
        <w:rPr>
          <w:szCs w:val="24"/>
        </w:rPr>
      </w:pPr>
      <w:r w:rsidRPr="001377CB">
        <w:rPr>
          <w:rFonts w:hint="eastAsia"/>
          <w:szCs w:val="24"/>
        </w:rPr>
        <w:t>【視察コンテンツ</w:t>
      </w:r>
      <w:r w:rsidR="00B140FF" w:rsidRPr="001377CB">
        <w:rPr>
          <w:rFonts w:hint="eastAsia"/>
          <w:szCs w:val="24"/>
        </w:rPr>
        <w:t>内容</w:t>
      </w:r>
      <w:r w:rsidRPr="001377CB">
        <w:rPr>
          <w:rFonts w:hint="eastAsia"/>
          <w:szCs w:val="24"/>
        </w:rPr>
        <w:t>】</w:t>
      </w:r>
    </w:p>
    <w:tbl>
      <w:tblPr>
        <w:tblStyle w:val="af1"/>
        <w:tblW w:w="8926" w:type="dxa"/>
        <w:tblLook w:val="04A0" w:firstRow="1" w:lastRow="0" w:firstColumn="1" w:lastColumn="0" w:noHBand="0" w:noVBand="1"/>
      </w:tblPr>
      <w:tblGrid>
        <w:gridCol w:w="1823"/>
        <w:gridCol w:w="7103"/>
      </w:tblGrid>
      <w:tr w:rsidR="00B140FF" w:rsidRPr="001377CB" w14:paraId="20944861" w14:textId="77777777" w:rsidTr="00F21AF9">
        <w:trPr>
          <w:trHeight w:val="390"/>
        </w:trPr>
        <w:tc>
          <w:tcPr>
            <w:tcW w:w="1823" w:type="dxa"/>
            <w:hideMark/>
          </w:tcPr>
          <w:p w14:paraId="3A5C9D41" w14:textId="77777777" w:rsidR="00B140FF" w:rsidRPr="001377CB" w:rsidRDefault="00B140FF" w:rsidP="009F24F6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社名・団体名</w:t>
            </w:r>
          </w:p>
        </w:tc>
        <w:tc>
          <w:tcPr>
            <w:tcW w:w="7103" w:type="dxa"/>
            <w:hideMark/>
          </w:tcPr>
          <w:p w14:paraId="0E09948B" w14:textId="2494428C" w:rsidR="00B140FF" w:rsidRPr="001377CB" w:rsidRDefault="00F21AF9" w:rsidP="009F24F6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うかい鳥山店</w:t>
            </w:r>
          </w:p>
        </w:tc>
      </w:tr>
      <w:tr w:rsidR="00B140FF" w:rsidRPr="001377CB" w14:paraId="79720224" w14:textId="77777777" w:rsidTr="00F21AF9">
        <w:trPr>
          <w:trHeight w:val="345"/>
        </w:trPr>
        <w:tc>
          <w:tcPr>
            <w:tcW w:w="1823" w:type="dxa"/>
            <w:hideMark/>
          </w:tcPr>
          <w:p w14:paraId="44EE2DA0" w14:textId="19B0EE55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</w:t>
            </w:r>
            <w:r w:rsidR="00797C4B" w:rsidRPr="001377CB">
              <w:rPr>
                <w:rFonts w:hint="eastAsia"/>
                <w:sz w:val="16"/>
                <w:szCs w:val="24"/>
              </w:rPr>
              <w:t>日時</w:t>
            </w:r>
          </w:p>
        </w:tc>
        <w:tc>
          <w:tcPr>
            <w:tcW w:w="7103" w:type="dxa"/>
            <w:hideMark/>
          </w:tcPr>
          <w:p w14:paraId="005935CF" w14:textId="47D4FE32" w:rsidR="00B140FF" w:rsidRPr="001377CB" w:rsidRDefault="00F21AF9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2</w:t>
            </w:r>
            <w:r w:rsidR="00B140FF" w:rsidRPr="001377CB">
              <w:rPr>
                <w:rFonts w:hint="eastAsia"/>
                <w:sz w:val="16"/>
                <w:szCs w:val="24"/>
              </w:rPr>
              <w:t>月1</w:t>
            </w:r>
            <w:r w:rsidRPr="001377CB">
              <w:rPr>
                <w:sz w:val="16"/>
                <w:szCs w:val="24"/>
              </w:rPr>
              <w:t>3</w:t>
            </w:r>
            <w:r w:rsidR="00B140FF" w:rsidRPr="001377CB">
              <w:rPr>
                <w:rFonts w:hint="eastAsia"/>
                <w:sz w:val="16"/>
                <w:szCs w:val="24"/>
              </w:rPr>
              <w:t>日(</w:t>
            </w:r>
            <w:r w:rsidRPr="001377CB">
              <w:rPr>
                <w:rFonts w:hint="eastAsia"/>
                <w:sz w:val="16"/>
                <w:szCs w:val="24"/>
              </w:rPr>
              <w:t>月</w:t>
            </w:r>
            <w:r w:rsidR="00B140FF" w:rsidRPr="001377CB">
              <w:rPr>
                <w:sz w:val="16"/>
                <w:szCs w:val="24"/>
              </w:rPr>
              <w:t>)</w:t>
            </w:r>
            <w:r w:rsidR="00797C4B" w:rsidRPr="001377CB">
              <w:rPr>
                <w:rFonts w:hint="eastAsia"/>
                <w:sz w:val="16"/>
                <w:szCs w:val="24"/>
              </w:rPr>
              <w:t xml:space="preserve">　1</w:t>
            </w:r>
            <w:r w:rsidRPr="001377CB">
              <w:rPr>
                <w:sz w:val="16"/>
                <w:szCs w:val="24"/>
              </w:rPr>
              <w:t>3</w:t>
            </w:r>
            <w:r w:rsidR="00797C4B" w:rsidRPr="001377CB">
              <w:rPr>
                <w:rFonts w:hint="eastAsia"/>
                <w:sz w:val="16"/>
                <w:szCs w:val="24"/>
              </w:rPr>
              <w:t>：00～</w:t>
            </w:r>
            <w:r w:rsidRPr="001377CB">
              <w:rPr>
                <w:rFonts w:hint="eastAsia"/>
                <w:sz w:val="16"/>
                <w:szCs w:val="24"/>
              </w:rPr>
              <w:t>1</w:t>
            </w:r>
            <w:r w:rsidRPr="001377CB">
              <w:rPr>
                <w:sz w:val="16"/>
                <w:szCs w:val="24"/>
              </w:rPr>
              <w:t>6</w:t>
            </w:r>
            <w:r w:rsidR="00797C4B" w:rsidRPr="001377CB">
              <w:rPr>
                <w:rFonts w:hint="eastAsia"/>
                <w:sz w:val="16"/>
                <w:szCs w:val="24"/>
              </w:rPr>
              <w:t>：</w:t>
            </w:r>
            <w:r w:rsidRPr="001377CB">
              <w:rPr>
                <w:rFonts w:hint="eastAsia"/>
                <w:sz w:val="16"/>
                <w:szCs w:val="24"/>
              </w:rPr>
              <w:t>0</w:t>
            </w:r>
            <w:r w:rsidR="00797C4B" w:rsidRPr="001377CB">
              <w:rPr>
                <w:rFonts w:hint="eastAsia"/>
                <w:sz w:val="16"/>
                <w:szCs w:val="24"/>
              </w:rPr>
              <w:t>0</w:t>
            </w:r>
          </w:p>
        </w:tc>
      </w:tr>
      <w:tr w:rsidR="00B140FF" w:rsidRPr="001377CB" w14:paraId="760AA587" w14:textId="77777777" w:rsidTr="00F21AF9">
        <w:trPr>
          <w:trHeight w:val="390"/>
        </w:trPr>
        <w:tc>
          <w:tcPr>
            <w:tcW w:w="1823" w:type="dxa"/>
            <w:hideMark/>
          </w:tcPr>
          <w:p w14:paraId="2BCE1A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コンテンツ名</w:t>
            </w:r>
          </w:p>
        </w:tc>
        <w:tc>
          <w:tcPr>
            <w:tcW w:w="7103" w:type="dxa"/>
            <w:hideMark/>
          </w:tcPr>
          <w:p w14:paraId="1CE771EF" w14:textId="0421D501" w:rsidR="00B140FF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奥⾼尾に宿る⽇本の原⾵景「うかい⿃⼭」で堪能する、アーバンエスケープの旅視察</w:t>
            </w:r>
          </w:p>
        </w:tc>
      </w:tr>
      <w:tr w:rsidR="00B140FF" w:rsidRPr="001377CB" w14:paraId="452E0F31" w14:textId="77777777" w:rsidTr="00F21AF9">
        <w:trPr>
          <w:trHeight w:val="1200"/>
        </w:trPr>
        <w:tc>
          <w:tcPr>
            <w:tcW w:w="1823" w:type="dxa"/>
            <w:hideMark/>
          </w:tcPr>
          <w:p w14:paraId="091D29D0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コンテンツの内容</w:t>
            </w:r>
          </w:p>
        </w:tc>
        <w:tc>
          <w:tcPr>
            <w:tcW w:w="7103" w:type="dxa"/>
            <w:hideMark/>
          </w:tcPr>
          <w:p w14:paraId="3ED9D0DA" w14:textId="0E3954C3" w:rsidR="00B140FF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⾼尾⼭麓に約</w:t>
            </w:r>
            <w:r w:rsidRPr="001377CB">
              <w:rPr>
                <w:sz w:val="16"/>
                <w:szCs w:val="24"/>
              </w:rPr>
              <w:t>6,000 坪の敷地を有するうかいグループのいろり炭</w:t>
            </w:r>
            <w:r w:rsidRPr="001377CB">
              <w:rPr>
                <w:rFonts w:hint="eastAsia"/>
                <w:sz w:val="16"/>
                <w:szCs w:val="24"/>
              </w:rPr>
              <w:t>⽕焼料理店「うかい⿃⼭」。今では国内外の要⼈をむかえるレストランの創業店を、⾼尾の雄⼤な⾃然を借景にした空間・⾥⼭の恵みと旬の⾷材を使った料理・おもてなしの⼼の</w:t>
            </w:r>
            <w:r w:rsidRPr="001377CB">
              <w:rPr>
                <w:sz w:val="16"/>
                <w:szCs w:val="24"/>
              </w:rPr>
              <w:t>3 軸で体感いただきます。</w:t>
            </w:r>
          </w:p>
        </w:tc>
      </w:tr>
      <w:tr w:rsidR="00B140FF" w:rsidRPr="001377CB" w14:paraId="6DD952B4" w14:textId="77777777" w:rsidTr="00F21AF9">
        <w:trPr>
          <w:trHeight w:val="375"/>
        </w:trPr>
        <w:tc>
          <w:tcPr>
            <w:tcW w:w="1823" w:type="dxa"/>
            <w:hideMark/>
          </w:tcPr>
          <w:p w14:paraId="33C41B44" w14:textId="77777777" w:rsidR="00B140FF" w:rsidRPr="001377CB" w:rsidRDefault="00B140FF" w:rsidP="005B2AF8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視察の流れ</w:t>
            </w:r>
          </w:p>
        </w:tc>
        <w:tc>
          <w:tcPr>
            <w:tcW w:w="7103" w:type="dxa"/>
            <w:hideMark/>
          </w:tcPr>
          <w:p w14:paraId="57709232" w14:textId="22706F56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１）店内⾒学ツアー（約1時間前後）</w:t>
            </w:r>
          </w:p>
          <w:p w14:paraId="14A55CB0" w14:textId="77777777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・越中五箇⼭から移築してきた合掌造りの建物の⾒学</w:t>
            </w:r>
          </w:p>
          <w:p w14:paraId="26E17B38" w14:textId="77777777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・⼤⼩様々なお部屋⾒学</w:t>
            </w:r>
          </w:p>
          <w:p w14:paraId="5AA1AF39" w14:textId="638174FD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・中庭での川⿂調理（通称</w:t>
            </w:r>
            <w:r w:rsidRPr="001377CB">
              <w:rPr>
                <w:rFonts w:ascii="Malgun Gothic" w:hAnsi="Malgun Gothic" w:cs="Malgun Gothic"/>
                <w:sz w:val="16"/>
                <w:szCs w:val="24"/>
              </w:rPr>
              <w:t>︓</w:t>
            </w:r>
            <w:r w:rsidRPr="001377CB">
              <w:rPr>
                <w:sz w:val="16"/>
                <w:szCs w:val="24"/>
              </w:rPr>
              <w:t>簗場では、その時々の川</w:t>
            </w:r>
            <w:r w:rsidRPr="001377CB">
              <w:rPr>
                <w:rFonts w:hint="eastAsia"/>
                <w:sz w:val="16"/>
                <w:szCs w:val="24"/>
              </w:rPr>
              <w:t>⿂を焼いています）</w:t>
            </w:r>
          </w:p>
          <w:p w14:paraId="07CBFD52" w14:textId="77777777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・⼤⾃然に囲まれながら寿ぎの儀を執り⾏う神殿⾒学</w:t>
            </w:r>
          </w:p>
          <w:p w14:paraId="37C1DD93" w14:textId="77777777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・⼭野草園の⾒学</w:t>
            </w:r>
          </w:p>
          <w:p w14:paraId="235E1F61" w14:textId="6EFBA1D8" w:rsidR="00F21AF9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２）料理（約1時間前後）</w:t>
            </w:r>
          </w:p>
          <w:p w14:paraId="0556CBE9" w14:textId="787207E4" w:rsidR="00B140FF" w:rsidRPr="001377CB" w:rsidRDefault="00F21AF9" w:rsidP="00F21AF9">
            <w:pPr>
              <w:widowControl/>
              <w:jc w:val="left"/>
              <w:rPr>
                <w:sz w:val="16"/>
                <w:szCs w:val="24"/>
              </w:rPr>
            </w:pPr>
            <w:r w:rsidRPr="001377CB">
              <w:rPr>
                <w:rFonts w:hint="eastAsia"/>
                <w:sz w:val="16"/>
                <w:szCs w:val="24"/>
              </w:rPr>
              <w:t>名物炭⽕焼や佐久鯉の洗いなど、コース料理から数品をご⽤意いたします。</w:t>
            </w:r>
          </w:p>
        </w:tc>
      </w:tr>
    </w:tbl>
    <w:p w14:paraId="21960E17" w14:textId="77777777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</w:p>
    <w:p w14:paraId="5E2ABBE1" w14:textId="4BB403A2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お申込み締切：</w:t>
      </w:r>
      <w:r w:rsidR="00F21AF9" w:rsidRPr="001377CB">
        <w:rPr>
          <w:sz w:val="20"/>
          <w:szCs w:val="24"/>
        </w:rPr>
        <w:t>1</w:t>
      </w:r>
      <w:r w:rsidRPr="001377CB">
        <w:rPr>
          <w:rFonts w:hint="eastAsia"/>
          <w:sz w:val="20"/>
          <w:szCs w:val="24"/>
        </w:rPr>
        <w:t>月</w:t>
      </w:r>
      <w:r w:rsidR="00F21AF9" w:rsidRPr="001377CB">
        <w:rPr>
          <w:sz w:val="20"/>
          <w:szCs w:val="24"/>
        </w:rPr>
        <w:t>18</w:t>
      </w:r>
      <w:r w:rsidRPr="001377CB">
        <w:rPr>
          <w:rFonts w:hint="eastAsia"/>
          <w:sz w:val="20"/>
          <w:szCs w:val="24"/>
        </w:rPr>
        <w:t>日（</w:t>
      </w:r>
      <w:r w:rsidR="00F21AF9" w:rsidRPr="001377CB">
        <w:rPr>
          <w:rFonts w:hint="eastAsia"/>
          <w:sz w:val="20"/>
          <w:szCs w:val="24"/>
        </w:rPr>
        <w:t>水</w:t>
      </w:r>
      <w:r w:rsidRPr="001377CB">
        <w:rPr>
          <w:rFonts w:hint="eastAsia"/>
          <w:sz w:val="20"/>
          <w:szCs w:val="24"/>
        </w:rPr>
        <w:t>）迄にご記入の上、下記までお戻しください。</w:t>
      </w:r>
    </w:p>
    <w:p w14:paraId="2876A093" w14:textId="5931EBFB" w:rsidR="00B140FF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担当；</w:t>
      </w:r>
      <w:r w:rsidR="00F21AF9" w:rsidRPr="001377CB">
        <w:rPr>
          <w:rFonts w:hint="eastAsia"/>
          <w:sz w:val="20"/>
          <w:szCs w:val="24"/>
        </w:rPr>
        <w:t xml:space="preserve">TLA事務局 </w:t>
      </w:r>
      <w:r w:rsidRPr="001377CB">
        <w:rPr>
          <w:rFonts w:hint="eastAsia"/>
          <w:sz w:val="20"/>
          <w:szCs w:val="24"/>
        </w:rPr>
        <w:t>一児島（いちこじま）宛。</w:t>
      </w:r>
    </w:p>
    <w:p w14:paraId="22B4F400" w14:textId="33BB4AEB" w:rsidR="00082D74" w:rsidRPr="001377CB" w:rsidRDefault="00B140FF" w:rsidP="00B140FF">
      <w:pPr>
        <w:adjustRightInd w:val="0"/>
        <w:snapToGrid w:val="0"/>
        <w:rPr>
          <w:sz w:val="20"/>
          <w:szCs w:val="24"/>
        </w:rPr>
      </w:pPr>
      <w:r w:rsidRPr="001377CB">
        <w:rPr>
          <w:rFonts w:hint="eastAsia"/>
          <w:sz w:val="20"/>
          <w:szCs w:val="24"/>
        </w:rPr>
        <w:t>メール：</w:t>
      </w:r>
      <w:hyperlink r:id="rId8" w:history="1">
        <w:r w:rsidRPr="001377CB">
          <w:rPr>
            <w:rStyle w:val="af"/>
            <w:sz w:val="20"/>
            <w:szCs w:val="24"/>
          </w:rPr>
          <w:t>info@tokyoluxuryauthority.jp</w:t>
        </w:r>
      </w:hyperlink>
    </w:p>
    <w:sectPr w:rsidR="00082D74" w:rsidRPr="001377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ECDE1" w14:textId="77777777" w:rsidR="00B63B6C" w:rsidRDefault="00B63B6C" w:rsidP="00B7006E">
      <w:r>
        <w:separator/>
      </w:r>
    </w:p>
  </w:endnote>
  <w:endnote w:type="continuationSeparator" w:id="0">
    <w:p w14:paraId="7B5404FC" w14:textId="77777777" w:rsidR="00B63B6C" w:rsidRDefault="00B63B6C" w:rsidP="00B70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70587" w14:textId="77777777" w:rsidR="00B63B6C" w:rsidRDefault="00B63B6C" w:rsidP="00B7006E">
      <w:r>
        <w:separator/>
      </w:r>
    </w:p>
  </w:footnote>
  <w:footnote w:type="continuationSeparator" w:id="0">
    <w:p w14:paraId="4BB3DDAB" w14:textId="77777777" w:rsidR="00B63B6C" w:rsidRDefault="00B63B6C" w:rsidP="00B70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307"/>
    <w:multiLevelType w:val="hybridMultilevel"/>
    <w:tmpl w:val="85BE2D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30417A"/>
    <w:multiLevelType w:val="hybridMultilevel"/>
    <w:tmpl w:val="4352EFE2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" w15:restartNumberingAfterBreak="0">
    <w:nsid w:val="228B5B3C"/>
    <w:multiLevelType w:val="hybridMultilevel"/>
    <w:tmpl w:val="93E644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9F1038"/>
    <w:multiLevelType w:val="hybridMultilevel"/>
    <w:tmpl w:val="7B528102"/>
    <w:lvl w:ilvl="0" w:tplc="A6FA59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092DF3"/>
    <w:multiLevelType w:val="hybridMultilevel"/>
    <w:tmpl w:val="85ACA74A"/>
    <w:lvl w:ilvl="0" w:tplc="E2D80D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B37CC5"/>
    <w:multiLevelType w:val="hybridMultilevel"/>
    <w:tmpl w:val="AFAA9D7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9CA6084"/>
    <w:multiLevelType w:val="hybridMultilevel"/>
    <w:tmpl w:val="F3607480"/>
    <w:lvl w:ilvl="0" w:tplc="B0B0D8F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7076B3"/>
    <w:multiLevelType w:val="hybridMultilevel"/>
    <w:tmpl w:val="1C28B140"/>
    <w:lvl w:ilvl="0" w:tplc="1D9A26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EE023B"/>
    <w:multiLevelType w:val="hybridMultilevel"/>
    <w:tmpl w:val="793C90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E6455F"/>
    <w:multiLevelType w:val="hybridMultilevel"/>
    <w:tmpl w:val="D0862DE2"/>
    <w:lvl w:ilvl="0" w:tplc="0DDAC0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E4EE170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A271B5"/>
    <w:multiLevelType w:val="hybridMultilevel"/>
    <w:tmpl w:val="89367826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A3F28A1"/>
    <w:multiLevelType w:val="hybridMultilevel"/>
    <w:tmpl w:val="70780ADE"/>
    <w:lvl w:ilvl="0" w:tplc="455C37F4">
      <w:start w:val="1"/>
      <w:numFmt w:val="decimal"/>
      <w:lvlText w:val="(%1)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2" w15:restartNumberingAfterBreak="0">
    <w:nsid w:val="7BCA3BD8"/>
    <w:multiLevelType w:val="hybridMultilevel"/>
    <w:tmpl w:val="1366B522"/>
    <w:lvl w:ilvl="0" w:tplc="91063C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D65F32"/>
    <w:multiLevelType w:val="hybridMultilevel"/>
    <w:tmpl w:val="B52E4596"/>
    <w:lvl w:ilvl="0" w:tplc="C93A3C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12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8"/>
  </w:num>
  <w:num w:numId="10">
    <w:abstractNumId w:val="13"/>
  </w:num>
  <w:num w:numId="11">
    <w:abstractNumId w:val="5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497"/>
    <w:rsid w:val="0000489C"/>
    <w:rsid w:val="00014DE7"/>
    <w:rsid w:val="000216F0"/>
    <w:rsid w:val="000659CA"/>
    <w:rsid w:val="00066C91"/>
    <w:rsid w:val="0008281E"/>
    <w:rsid w:val="00082D74"/>
    <w:rsid w:val="000A4EF9"/>
    <w:rsid w:val="000B7B99"/>
    <w:rsid w:val="000C3F8A"/>
    <w:rsid w:val="000D0E86"/>
    <w:rsid w:val="000E3DAC"/>
    <w:rsid w:val="00114D1D"/>
    <w:rsid w:val="00134BCB"/>
    <w:rsid w:val="00135906"/>
    <w:rsid w:val="001377CB"/>
    <w:rsid w:val="00185A44"/>
    <w:rsid w:val="00192998"/>
    <w:rsid w:val="00195332"/>
    <w:rsid w:val="001A4BB4"/>
    <w:rsid w:val="001C2A80"/>
    <w:rsid w:val="001D4DF0"/>
    <w:rsid w:val="002038D1"/>
    <w:rsid w:val="00206F5F"/>
    <w:rsid w:val="002211BB"/>
    <w:rsid w:val="0024603B"/>
    <w:rsid w:val="002501FF"/>
    <w:rsid w:val="002C00DD"/>
    <w:rsid w:val="002C1C2F"/>
    <w:rsid w:val="002D71F1"/>
    <w:rsid w:val="00307BC8"/>
    <w:rsid w:val="00307D0A"/>
    <w:rsid w:val="00314091"/>
    <w:rsid w:val="00326CE0"/>
    <w:rsid w:val="00332FD9"/>
    <w:rsid w:val="0034617B"/>
    <w:rsid w:val="00362693"/>
    <w:rsid w:val="00362A62"/>
    <w:rsid w:val="0036317C"/>
    <w:rsid w:val="00364587"/>
    <w:rsid w:val="00381DDC"/>
    <w:rsid w:val="00387CBE"/>
    <w:rsid w:val="003B3051"/>
    <w:rsid w:val="003C3882"/>
    <w:rsid w:val="003C7B03"/>
    <w:rsid w:val="003E5ABE"/>
    <w:rsid w:val="00403267"/>
    <w:rsid w:val="00426BB0"/>
    <w:rsid w:val="004451D7"/>
    <w:rsid w:val="00447490"/>
    <w:rsid w:val="00451145"/>
    <w:rsid w:val="004602C2"/>
    <w:rsid w:val="004630C2"/>
    <w:rsid w:val="004673EF"/>
    <w:rsid w:val="004721C0"/>
    <w:rsid w:val="004902C8"/>
    <w:rsid w:val="004B138D"/>
    <w:rsid w:val="004B3312"/>
    <w:rsid w:val="004D05BD"/>
    <w:rsid w:val="004D6FF9"/>
    <w:rsid w:val="004E1929"/>
    <w:rsid w:val="004E5E9F"/>
    <w:rsid w:val="005074B0"/>
    <w:rsid w:val="0052318F"/>
    <w:rsid w:val="00523254"/>
    <w:rsid w:val="005315E0"/>
    <w:rsid w:val="00533B77"/>
    <w:rsid w:val="0054055B"/>
    <w:rsid w:val="00540B97"/>
    <w:rsid w:val="00561497"/>
    <w:rsid w:val="005867C1"/>
    <w:rsid w:val="005913C0"/>
    <w:rsid w:val="005969C1"/>
    <w:rsid w:val="005B2AF8"/>
    <w:rsid w:val="005D695B"/>
    <w:rsid w:val="005E3994"/>
    <w:rsid w:val="00601A02"/>
    <w:rsid w:val="00601B18"/>
    <w:rsid w:val="00633CCB"/>
    <w:rsid w:val="00646277"/>
    <w:rsid w:val="00653249"/>
    <w:rsid w:val="0068155B"/>
    <w:rsid w:val="00685F07"/>
    <w:rsid w:val="0069281A"/>
    <w:rsid w:val="00693703"/>
    <w:rsid w:val="00696448"/>
    <w:rsid w:val="006A7F6C"/>
    <w:rsid w:val="006B11CC"/>
    <w:rsid w:val="006C2206"/>
    <w:rsid w:val="006D29D6"/>
    <w:rsid w:val="006E39D6"/>
    <w:rsid w:val="006F2D6E"/>
    <w:rsid w:val="006F6C52"/>
    <w:rsid w:val="00711B8E"/>
    <w:rsid w:val="00734550"/>
    <w:rsid w:val="00743856"/>
    <w:rsid w:val="00752080"/>
    <w:rsid w:val="007858F4"/>
    <w:rsid w:val="0079618B"/>
    <w:rsid w:val="007964A0"/>
    <w:rsid w:val="00797C4B"/>
    <w:rsid w:val="007C1744"/>
    <w:rsid w:val="007C709C"/>
    <w:rsid w:val="007D2E8D"/>
    <w:rsid w:val="00805261"/>
    <w:rsid w:val="00826367"/>
    <w:rsid w:val="00841C75"/>
    <w:rsid w:val="00865A05"/>
    <w:rsid w:val="00875E76"/>
    <w:rsid w:val="0089021F"/>
    <w:rsid w:val="008911D2"/>
    <w:rsid w:val="00896951"/>
    <w:rsid w:val="008A087C"/>
    <w:rsid w:val="008A49B9"/>
    <w:rsid w:val="008B2B55"/>
    <w:rsid w:val="008D358C"/>
    <w:rsid w:val="008D4361"/>
    <w:rsid w:val="008D552F"/>
    <w:rsid w:val="008F2996"/>
    <w:rsid w:val="00913B07"/>
    <w:rsid w:val="009155A4"/>
    <w:rsid w:val="009235D7"/>
    <w:rsid w:val="0093635B"/>
    <w:rsid w:val="009604A8"/>
    <w:rsid w:val="009615F8"/>
    <w:rsid w:val="00963D6B"/>
    <w:rsid w:val="00973EDB"/>
    <w:rsid w:val="009779D5"/>
    <w:rsid w:val="0098493F"/>
    <w:rsid w:val="0098540A"/>
    <w:rsid w:val="009965DC"/>
    <w:rsid w:val="009B0951"/>
    <w:rsid w:val="009B46F0"/>
    <w:rsid w:val="009D5BC8"/>
    <w:rsid w:val="009F52F0"/>
    <w:rsid w:val="009F53F8"/>
    <w:rsid w:val="009F75D8"/>
    <w:rsid w:val="00A01AB4"/>
    <w:rsid w:val="00A04667"/>
    <w:rsid w:val="00A13348"/>
    <w:rsid w:val="00A216E7"/>
    <w:rsid w:val="00A23406"/>
    <w:rsid w:val="00A40F52"/>
    <w:rsid w:val="00A46123"/>
    <w:rsid w:val="00A64854"/>
    <w:rsid w:val="00A91E68"/>
    <w:rsid w:val="00A96714"/>
    <w:rsid w:val="00AB46D3"/>
    <w:rsid w:val="00AD774F"/>
    <w:rsid w:val="00AE6C38"/>
    <w:rsid w:val="00AF0F06"/>
    <w:rsid w:val="00AF460D"/>
    <w:rsid w:val="00AF573C"/>
    <w:rsid w:val="00B02257"/>
    <w:rsid w:val="00B04416"/>
    <w:rsid w:val="00B066C3"/>
    <w:rsid w:val="00B140FF"/>
    <w:rsid w:val="00B161E8"/>
    <w:rsid w:val="00B32DAE"/>
    <w:rsid w:val="00B36149"/>
    <w:rsid w:val="00B45094"/>
    <w:rsid w:val="00B4688F"/>
    <w:rsid w:val="00B54FAB"/>
    <w:rsid w:val="00B57B05"/>
    <w:rsid w:val="00B63B6C"/>
    <w:rsid w:val="00B6539C"/>
    <w:rsid w:val="00B66038"/>
    <w:rsid w:val="00B7006E"/>
    <w:rsid w:val="00B7293B"/>
    <w:rsid w:val="00B970AE"/>
    <w:rsid w:val="00BD13EE"/>
    <w:rsid w:val="00BF618A"/>
    <w:rsid w:val="00C10FF0"/>
    <w:rsid w:val="00C323BD"/>
    <w:rsid w:val="00C4430F"/>
    <w:rsid w:val="00C6060F"/>
    <w:rsid w:val="00C60FF3"/>
    <w:rsid w:val="00C66465"/>
    <w:rsid w:val="00C705F2"/>
    <w:rsid w:val="00C8394A"/>
    <w:rsid w:val="00C912ED"/>
    <w:rsid w:val="00CB08EC"/>
    <w:rsid w:val="00CE4A06"/>
    <w:rsid w:val="00CF1266"/>
    <w:rsid w:val="00D010E1"/>
    <w:rsid w:val="00D07075"/>
    <w:rsid w:val="00D60B62"/>
    <w:rsid w:val="00D64AF8"/>
    <w:rsid w:val="00D74CCF"/>
    <w:rsid w:val="00DB6967"/>
    <w:rsid w:val="00DC1C25"/>
    <w:rsid w:val="00DD0072"/>
    <w:rsid w:val="00DF01A1"/>
    <w:rsid w:val="00DF597E"/>
    <w:rsid w:val="00E004FD"/>
    <w:rsid w:val="00E00D7E"/>
    <w:rsid w:val="00E56F2C"/>
    <w:rsid w:val="00E630C8"/>
    <w:rsid w:val="00E753ED"/>
    <w:rsid w:val="00E80AF4"/>
    <w:rsid w:val="00E84B7F"/>
    <w:rsid w:val="00E920E4"/>
    <w:rsid w:val="00EA1D95"/>
    <w:rsid w:val="00EB2622"/>
    <w:rsid w:val="00EC042A"/>
    <w:rsid w:val="00ED68C4"/>
    <w:rsid w:val="00F21AF9"/>
    <w:rsid w:val="00F33B2E"/>
    <w:rsid w:val="00F66FA9"/>
    <w:rsid w:val="00F7518F"/>
    <w:rsid w:val="00F963C0"/>
    <w:rsid w:val="00FB0000"/>
    <w:rsid w:val="00FB53DC"/>
    <w:rsid w:val="00FC2463"/>
    <w:rsid w:val="00FD4E04"/>
    <w:rsid w:val="00FE072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867B9"/>
  <w15:chartTrackingRefBased/>
  <w15:docId w15:val="{FEEC6EEC-2F60-4394-9AE6-E3967892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497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56149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6149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6149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6149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6149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61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149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7006E"/>
  </w:style>
  <w:style w:type="paragraph" w:styleId="ad">
    <w:name w:val="footer"/>
    <w:basedOn w:val="a"/>
    <w:link w:val="ae"/>
    <w:uiPriority w:val="99"/>
    <w:unhideWhenUsed/>
    <w:rsid w:val="00B7006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7006E"/>
  </w:style>
  <w:style w:type="character" w:styleId="af">
    <w:name w:val="Hyperlink"/>
    <w:basedOn w:val="a0"/>
    <w:uiPriority w:val="99"/>
    <w:unhideWhenUsed/>
    <w:rsid w:val="004721C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2318F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52318F"/>
    <w:rPr>
      <w:color w:val="954F72" w:themeColor="followedHyperlink"/>
      <w:u w:val="single"/>
    </w:rPr>
  </w:style>
  <w:style w:type="table" w:styleId="af1">
    <w:name w:val="Table Grid"/>
    <w:basedOn w:val="a1"/>
    <w:uiPriority w:val="39"/>
    <w:rsid w:val="00447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未解決のメンション2"/>
    <w:basedOn w:val="a0"/>
    <w:uiPriority w:val="99"/>
    <w:semiHidden/>
    <w:unhideWhenUsed/>
    <w:rsid w:val="008A49B9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B4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okyoluxuryauthority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83373-59F2-4766-9B66-7C9697DE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うかい鳥山_コンテンツ視察応募フォーマット .docx</dc:title>
  <dc:subject/>
  <dc:creator>伊藤 理恵</dc:creator>
  <cp:keywords/>
  <dc:description/>
  <cp:lastModifiedBy>一児島 啓悟</cp:lastModifiedBy>
  <cp:revision>3</cp:revision>
  <dcterms:created xsi:type="dcterms:W3CDTF">2022-12-12T06:07:00Z</dcterms:created>
  <dcterms:modified xsi:type="dcterms:W3CDTF">2022-12-12T06:10:00Z</dcterms:modified>
  <cp:contentStatus/>
</cp:coreProperties>
</file>